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6"/>
        </w:rPr>
        <w:t>Stanovy spolku Rock'n'Wall Praha z.s.</w:t>
      </w:r>
    </w:p>
    <w:p>
      <w:pPr>
        <w:jc w:val="center"/>
      </w:pPr>
      <w:r>
        <w:rPr>
          <w:i/>
          <w:sz w:val="22"/>
        </w:rPr>
        <w:t>návrh ke schválení ustavující schůzí</w:t>
      </w:r>
    </w:p>
    <w:p/>
    <w:p>
      <w:pPr>
        <w:pStyle w:val="Heading1"/>
      </w:pPr>
      <w:r>
        <w:t>Článek I. Název, sídlo a právní postavení</w:t>
      </w:r>
    </w:p>
    <w:p>
      <w:pPr>
        <w:pStyle w:val="ListNumber"/>
        <w:spacing w:after="80"/>
      </w:pPr>
      <w:r>
        <w:t>Název spolku je Rock'n'Wall Praha z.s. (dále jen „spolek“).</w:t>
      </w:r>
    </w:p>
    <w:p>
      <w:pPr>
        <w:pStyle w:val="ListNumber"/>
        <w:spacing w:after="80"/>
      </w:pPr>
      <w:r>
        <w:t>Sídlem spolku je Vráž ev. č. 402, 267 11 Vráž.</w:t>
      </w:r>
    </w:p>
    <w:p>
      <w:pPr>
        <w:pStyle w:val="ListNumber"/>
        <w:spacing w:after="80"/>
      </w:pPr>
      <w:r>
        <w:t>Spolek je samosprávný, dobrovolný, nepolitický a neziskový spolek podle § 214 a násl. zákona č. 89/2012 Sb., občanský zákoník.</w:t>
      </w:r>
    </w:p>
    <w:p>
      <w:pPr>
        <w:pStyle w:val="ListNumber"/>
        <w:spacing w:after="80"/>
      </w:pPr>
      <w:r>
        <w:t>Spolek je právnickou osobou vznikající zápisem do spolkového rejstříku.</w:t>
      </w:r>
    </w:p>
    <w:p>
      <w:pPr>
        <w:pStyle w:val="Heading1"/>
      </w:pPr>
      <w:r>
        <w:t>Článek II. Účel spolku</w:t>
      </w:r>
    </w:p>
    <w:p>
      <w:pPr>
        <w:pStyle w:val="ListNumber"/>
        <w:spacing w:after="80"/>
      </w:pPr>
      <w:r>
        <w:t>Účelem spolku je podpora, rozvoj a organizace sportovní, tělovýchovné, vzdělávací a komunitní činnosti v oblasti lezení, boulderingu, horolezectví a souvisejících pohybových aktivit.</w:t>
      </w:r>
    </w:p>
    <w:p>
      <w:pPr>
        <w:pStyle w:val="ListNumber"/>
        <w:spacing w:after="80"/>
      </w:pPr>
      <w:r>
        <w:t>Spolek usiluje zejména o vytváření podmínek pro pravidelný trénink, sportovní růst členů, bezpečné provozování lezeckých aktivit, práci s dětmi a mládeží, pořádání sportovních a vzdělávacích akcí a rozvoj lezecké komunity.</w:t>
      </w:r>
    </w:p>
    <w:p>
      <w:pPr>
        <w:pStyle w:val="Heading1"/>
      </w:pPr>
      <w:r>
        <w:t>Článek III. Hlavní a vedlejší činnost</w:t>
      </w:r>
    </w:p>
    <w:p>
      <w:pPr>
        <w:pStyle w:val="ListNumber"/>
        <w:spacing w:after="80"/>
      </w:pPr>
      <w:r>
        <w:t>Hlavní činnost spolku směřuje k naplňování účelu spolku.</w:t>
      </w:r>
    </w:p>
    <w:p>
      <w:pPr>
        <w:pStyle w:val="ListNumber"/>
        <w:spacing w:after="80"/>
      </w:pPr>
      <w:r>
        <w:t>Spolek zejména organizuje tréninky, kurzy, kroužky, soustředění, soutěže, výpravy, přednášky a další sportovní, vzdělávací a komunitní akce.</w:t>
      </w:r>
    </w:p>
    <w:p>
      <w:pPr>
        <w:pStyle w:val="ListNumber"/>
        <w:spacing w:after="80"/>
      </w:pPr>
      <w:r>
        <w:t>Spolek může spolupracovat se sportovními svazy, školami, veřejnými institucemi, dalšími spolky, obcemi, trenéry, instruktory a dobrovolníky.</w:t>
      </w:r>
    </w:p>
    <w:p>
      <w:pPr>
        <w:pStyle w:val="ListNumber"/>
        <w:spacing w:after="80"/>
      </w:pPr>
      <w:r>
        <w:t>Spolek může vykonávat vedlejší hospodářskou činnost, pokud její účel spočívá v podpoře hlavní činnosti nebo v hospodárném využití spolkového majetku. Zisk z činnosti spolku lze použít pouze pro spolkovou činnost a správu spolku.</w:t>
      </w:r>
    </w:p>
    <w:p>
      <w:pPr>
        <w:pStyle w:val="Heading1"/>
      </w:pPr>
      <w:r>
        <w:t>Článek IV. Členství</w:t>
      </w:r>
    </w:p>
    <w:p>
      <w:pPr>
        <w:pStyle w:val="ListNumber"/>
        <w:spacing w:after="80"/>
      </w:pPr>
      <w:r>
        <w:t>Členem spolku může být fyzická osoba, která souhlasí s účelem spolku a těmito stanovami.</w:t>
      </w:r>
    </w:p>
    <w:p>
      <w:pPr>
        <w:pStyle w:val="ListNumber"/>
        <w:spacing w:after="80"/>
      </w:pPr>
      <w:r>
        <w:t>O přijetí člena rozhoduje předseda na základě písemné nebo elektronické přihlášky.</w:t>
      </w:r>
    </w:p>
    <w:p>
      <w:pPr>
        <w:pStyle w:val="ListNumber"/>
        <w:spacing w:after="80"/>
      </w:pPr>
      <w:r>
        <w:t>Členství vzniká dnem rozhodnutí předsedy o přijetí člena, není-li v rozhodnutí uveden den pozdější.</w:t>
      </w:r>
    </w:p>
    <w:p>
      <w:pPr>
        <w:pStyle w:val="ListNumber"/>
        <w:spacing w:after="80"/>
      </w:pPr>
      <w:r>
        <w:t>U osoby mladší 18 let se vyžaduje souhlas zákonného zástupce.</w:t>
      </w:r>
    </w:p>
    <w:p>
      <w:pPr>
        <w:pStyle w:val="ListNumber"/>
        <w:spacing w:after="80"/>
      </w:pPr>
      <w:r>
        <w:t>Členství zaniká vystoupením člena, úmrtím člena, vyloučením, zánikem spolku nebo jiným způsobem stanoveným právními předpisy.</w:t>
      </w:r>
    </w:p>
    <w:p>
      <w:pPr>
        <w:pStyle w:val="ListNumber"/>
        <w:spacing w:after="80"/>
      </w:pPr>
      <w:r>
        <w:t>Člena lze vyloučit pro závažné nebo opakované porušení stanov, rozhodnutí orgánů spolku nebo pravidel bezpečného chování při činnosti spolku. O vyloučení rozhoduje předseda; člen se může do 15 dnů od doručení rozhodnutí odvolat k členské schůzi.</w:t>
      </w:r>
    </w:p>
    <w:p>
      <w:pPr>
        <w:pStyle w:val="Heading1"/>
      </w:pPr>
      <w:r>
        <w:t>Článek V. Práva a povinnosti členů</w:t>
      </w:r>
    </w:p>
    <w:p>
      <w:pPr>
        <w:pStyle w:val="ListNumber"/>
        <w:spacing w:after="80"/>
      </w:pPr>
      <w:r>
        <w:t>Člen má právo účastnit se činnosti spolku, být informován o činnosti spolku, předkládat návrhy a připomínky a účastnit se členské schůze.</w:t>
      </w:r>
    </w:p>
    <w:p>
      <w:pPr>
        <w:pStyle w:val="ListNumber"/>
        <w:spacing w:after="80"/>
      </w:pPr>
      <w:r>
        <w:t>Zletilý člen má právo hlasovat na členské schůzi, volit a být volen do orgánů spolku.</w:t>
      </w:r>
    </w:p>
    <w:p>
      <w:pPr>
        <w:pStyle w:val="ListNumber"/>
        <w:spacing w:after="80"/>
      </w:pPr>
      <w:r>
        <w:t>Člen je povinen dodržovat stanovy, rozhodnutí orgánů spolku, pravidla bezpečnosti a ochrany zdraví, chránit dobré jméno spolku a řádně platit členské příspěvky, pokud jsou stanoveny.</w:t>
      </w:r>
    </w:p>
    <w:p>
      <w:pPr>
        <w:pStyle w:val="Heading1"/>
      </w:pPr>
      <w:r>
        <w:t>Článek VI. Orgány spolku</w:t>
      </w:r>
    </w:p>
    <w:p>
      <w:pPr>
        <w:pStyle w:val="ListNumber"/>
        <w:spacing w:after="80"/>
      </w:pPr>
      <w:r>
        <w:t>Orgány spolku jsou členská schůze a předseda.</w:t>
      </w:r>
    </w:p>
    <w:p>
      <w:pPr>
        <w:pStyle w:val="ListNumber"/>
        <w:spacing w:after="80"/>
      </w:pPr>
      <w:r>
        <w:t>Členská schůze je nejvyšším orgánem spolku.</w:t>
      </w:r>
    </w:p>
    <w:p>
      <w:pPr>
        <w:pStyle w:val="ListNumber"/>
        <w:spacing w:after="80"/>
      </w:pPr>
      <w:r>
        <w:t>Předseda je statutárním orgánem spolku.</w:t>
      </w:r>
    </w:p>
    <w:p>
      <w:pPr>
        <w:pStyle w:val="Heading1"/>
      </w:pPr>
      <w:r>
        <w:t>Článek VII. Členská schůze</w:t>
      </w:r>
    </w:p>
    <w:p>
      <w:pPr>
        <w:pStyle w:val="ListNumber"/>
        <w:spacing w:after="80"/>
      </w:pPr>
      <w:r>
        <w:t>Členskou schůzi svolává předseda podle potřeby, nejméně však jednou ročně.</w:t>
      </w:r>
    </w:p>
    <w:p>
      <w:pPr>
        <w:pStyle w:val="ListNumber"/>
        <w:spacing w:after="80"/>
      </w:pPr>
      <w:r>
        <w:t>Pozvánka se členům zasílá nejméně 10 dnů před konáním členské schůze, a to elektronicky nebo jiným vhodným způsobem.</w:t>
      </w:r>
    </w:p>
    <w:p>
      <w:pPr>
        <w:pStyle w:val="ListNumber"/>
        <w:spacing w:after="80"/>
      </w:pPr>
      <w:r>
        <w:t>Členská schůze je usnášeníschopná za účasti nadpoloviční většiny zletilých členů. Není-li členská schůze usnášeníschopná, může se po 30 minutách konat náhradní členská schůze se stejným programem, která je usnášeníschopná bez ohledu na počet přítomných.</w:t>
      </w:r>
    </w:p>
    <w:p>
      <w:pPr>
        <w:pStyle w:val="ListNumber"/>
        <w:spacing w:after="80"/>
      </w:pPr>
      <w:r>
        <w:t>Každý zletilý člen má jeden hlas. Členská schůze rozhoduje většinou hlasů přítomných členů, není-li stanovami nebo právními předpisy vyžadována většina jiná.</w:t>
      </w:r>
    </w:p>
    <w:p>
      <w:pPr>
        <w:pStyle w:val="ListNumber"/>
        <w:spacing w:after="80"/>
      </w:pPr>
      <w:r>
        <w:t>Členská schůze zejména schvaluje změny stanov, volí a odvolává předsedu, schvaluje základní směřování činnosti spolku, rozhoduje o výši členských příspěvků, schvaluje hospodaření spolku a rozhoduje o zrušení spolku.</w:t>
      </w:r>
    </w:p>
    <w:p>
      <w:pPr>
        <w:pStyle w:val="Heading1"/>
      </w:pPr>
      <w:r>
        <w:t>Článek VIII. Předseda</w:t>
      </w:r>
    </w:p>
    <w:p>
      <w:pPr>
        <w:pStyle w:val="ListNumber"/>
        <w:spacing w:after="80"/>
      </w:pPr>
      <w:r>
        <w:t>Předseda je individuálním statutárním orgánem spolku a jedná za spolek samostatně.</w:t>
      </w:r>
    </w:p>
    <w:p>
      <w:pPr>
        <w:pStyle w:val="ListNumber"/>
        <w:spacing w:after="80"/>
      </w:pPr>
      <w:r>
        <w:t>Funkční období předsedy je pět let. Opětovná volba je možná.</w:t>
      </w:r>
    </w:p>
    <w:p>
      <w:pPr>
        <w:pStyle w:val="ListNumber"/>
        <w:spacing w:after="80"/>
      </w:pPr>
      <w:r>
        <w:t>Předseda řídí běžnou činnost spolku, rozhoduje o přijetí členů, vede seznam členů, zajišťuje hospodaření spolku a plní rozhodnutí členské schůze.</w:t>
      </w:r>
    </w:p>
    <w:p>
      <w:pPr>
        <w:pStyle w:val="ListNumber"/>
        <w:spacing w:after="80"/>
      </w:pPr>
      <w:r>
        <w:t>Předseda může pověřit jinou osobu provedením jednotlivých úkonů jménem spolku.</w:t>
      </w:r>
    </w:p>
    <w:p>
      <w:pPr>
        <w:pStyle w:val="Heading1"/>
      </w:pPr>
      <w:r>
        <w:t>Článek IX. Majetek a hospodaření</w:t>
      </w:r>
    </w:p>
    <w:p>
      <w:pPr>
        <w:pStyle w:val="ListNumber"/>
        <w:spacing w:after="80"/>
      </w:pPr>
      <w:r>
        <w:t>Majetek spolku tvoří zejména členské příspěvky, dary, granty, dotace, příjmy z akcí, příjmy z vedlejší hospodářské činnosti a další zákonné příjmy.</w:t>
      </w:r>
    </w:p>
    <w:p>
      <w:pPr>
        <w:pStyle w:val="ListNumber"/>
        <w:spacing w:after="80"/>
      </w:pPr>
      <w:r>
        <w:t>Spolek hospodaří s péčí řádného hospodáře a v souladu se svým účelem.</w:t>
      </w:r>
    </w:p>
    <w:p>
      <w:pPr>
        <w:pStyle w:val="ListNumber"/>
        <w:spacing w:after="80"/>
      </w:pPr>
      <w:r>
        <w:t>Prostředky spolku nesmí být rozdělovány mezi členy. Tím není dotčena úhrada nákladů vzniklých při činnosti pro spolek ani odměna za práci vykonanou pro spolek na základě smluvního vztahu.</w:t>
      </w:r>
    </w:p>
    <w:p>
      <w:pPr>
        <w:pStyle w:val="Heading1"/>
      </w:pPr>
      <w:r>
        <w:t>Článek X. Závěrečná ustanovení</w:t>
      </w:r>
    </w:p>
    <w:p>
      <w:pPr>
        <w:pStyle w:val="ListNumber"/>
        <w:spacing w:after="80"/>
      </w:pPr>
      <w:r>
        <w:t>Otázky neupravené těmito stanovami se řídí občanským zákoníkem a dalšími právními předpisy České republiky.</w:t>
      </w:r>
    </w:p>
    <w:p>
      <w:pPr>
        <w:pStyle w:val="ListNumber"/>
        <w:spacing w:after="80"/>
      </w:pPr>
      <w:r>
        <w:t>Tyto stanovy byly schváleny ustavující schůzí dne 26. 4. 2026.</w:t>
      </w:r>
    </w:p>
    <w:p>
      <w:pPr>
        <w:spacing w:after="120" w:line="259" w:lineRule="auto"/>
      </w:pPr>
      <w:r>
        <w:rPr>
          <w:b w:val="0"/>
        </w:rPr>
        <w:t>V Praze 6 dne 26. 4. 2026</w:t>
      </w:r>
    </w:p>
    <w:p/>
    <w:p>
      <w:r>
        <w:t>V __________________ dne ________________</w:t>
      </w:r>
    </w:p>
    <w:p/>
    <w:p>
      <w:pPr>
        <w:spacing w:after="0"/>
      </w:pPr>
      <w:r>
        <w:t>__________________________________</w:t>
      </w:r>
    </w:p>
    <w:p>
      <w:r>
        <w:t>předseda: Bc. Samuel Papp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F4E79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